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6"/>
        <w:gridCol w:w="2915"/>
        <w:gridCol w:w="2909"/>
      </w:tblGrid>
      <w:tr w:rsidR="00EF7979" w:rsidRPr="00F9377F" w:rsidTr="00EF7979">
        <w:tc>
          <w:tcPr>
            <w:tcW w:w="2896" w:type="dxa"/>
          </w:tcPr>
          <w:p w:rsidR="00EF7979" w:rsidRPr="00F9377F" w:rsidRDefault="00EF7979" w:rsidP="00EF7979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Actores y competencias</w:t>
            </w:r>
          </w:p>
        </w:tc>
        <w:tc>
          <w:tcPr>
            <w:tcW w:w="2915" w:type="dxa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9" w:type="dxa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EF7979" w:rsidRPr="00F9377F" w:rsidTr="00EF7979">
        <w:tc>
          <w:tcPr>
            <w:tcW w:w="2896" w:type="dxa"/>
          </w:tcPr>
          <w:p w:rsidR="00EF7979" w:rsidRPr="00F9377F" w:rsidRDefault="00EF7979" w:rsidP="00EF7979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5" w:type="dxa"/>
          </w:tcPr>
          <w:p w:rsidR="00EF7979" w:rsidRPr="00F9377F" w:rsidRDefault="00EF7979" w:rsidP="00EF7979">
            <w:pPr>
              <w:spacing w:after="0" w:line="240" w:lineRule="auto"/>
              <w:jc w:val="both"/>
            </w:pPr>
          </w:p>
        </w:tc>
        <w:tc>
          <w:tcPr>
            <w:tcW w:w="2909" w:type="dxa"/>
          </w:tcPr>
          <w:p w:rsidR="00EF7979" w:rsidRPr="00F9377F" w:rsidRDefault="00EF7979" w:rsidP="00EF7979">
            <w:pPr>
              <w:spacing w:after="0" w:line="240" w:lineRule="auto"/>
              <w:jc w:val="both"/>
            </w:pP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EF7979" w:rsidRPr="00F9377F" w:rsidRDefault="00EF7979" w:rsidP="00EF7979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1D3E65" w:rsidRPr="00831392" w:rsidRDefault="001D3E65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 xml:space="preserve">¿Cuál es el </w:t>
            </w:r>
            <w:r w:rsidR="00D876D8" w:rsidRPr="00831392">
              <w:rPr>
                <w:rFonts w:ascii="Arial" w:hAnsi="Arial" w:cs="Arial"/>
                <w:sz w:val="24"/>
                <w:szCs w:val="24"/>
              </w:rPr>
              <w:t>grado de integración,</w:t>
            </w:r>
            <w:r w:rsidRPr="00831392">
              <w:rPr>
                <w:rFonts w:ascii="Arial" w:hAnsi="Arial" w:cs="Arial"/>
                <w:sz w:val="24"/>
                <w:szCs w:val="24"/>
              </w:rPr>
              <w:t xml:space="preserve"> el tipo de interacciones </w:t>
            </w:r>
            <w:r w:rsidR="00D876D8" w:rsidRPr="00831392">
              <w:rPr>
                <w:rFonts w:ascii="Arial" w:hAnsi="Arial" w:cs="Arial"/>
                <w:sz w:val="24"/>
                <w:szCs w:val="24"/>
              </w:rPr>
              <w:t xml:space="preserve">y su relación con la estructura en el sistema </w:t>
            </w:r>
            <w:r w:rsidRPr="00831392">
              <w:rPr>
                <w:rFonts w:ascii="Arial" w:hAnsi="Arial" w:cs="Arial"/>
                <w:sz w:val="24"/>
                <w:szCs w:val="24"/>
              </w:rPr>
              <w:t>que tendrán los diferentes actores en el SGSSS?</w:t>
            </w:r>
          </w:p>
          <w:p w:rsidR="001D3E65" w:rsidRPr="00831392" w:rsidRDefault="001D3E65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 xml:space="preserve">Cuáles serán los actores </w:t>
            </w:r>
            <w:r w:rsidR="00814917" w:rsidRPr="00831392">
              <w:rPr>
                <w:rFonts w:ascii="Arial" w:hAnsi="Arial" w:cs="Arial"/>
                <w:sz w:val="24"/>
                <w:szCs w:val="24"/>
              </w:rPr>
              <w:t xml:space="preserve">reguladores, </w:t>
            </w:r>
            <w:r w:rsidRPr="00831392">
              <w:rPr>
                <w:rFonts w:ascii="Arial" w:hAnsi="Arial" w:cs="Arial"/>
                <w:sz w:val="24"/>
                <w:szCs w:val="24"/>
              </w:rPr>
              <w:t>administradores y operadores de la estrategia?</w:t>
            </w:r>
          </w:p>
          <w:p w:rsidR="00814917" w:rsidRPr="00831392" w:rsidRDefault="00814917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>Cuáles son los factores críticos para determinar la capacidad de respuesta de cada actor a la demanda de la nueva normatividad?</w:t>
            </w:r>
          </w:p>
          <w:p w:rsidR="00DE22DE" w:rsidRPr="00831392" w:rsidRDefault="00DE22DE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>¿Cuál es la participación de los actores y sectores público y privado en el gasto nacional en salud?</w:t>
            </w:r>
          </w:p>
          <w:p w:rsidR="000E0467" w:rsidRPr="00831392" w:rsidRDefault="000E0467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>¿Cómo será la reestructuración y reformulación de las funciones de los ministerios y secretarías departamentales y municipales?</w:t>
            </w:r>
          </w:p>
          <w:p w:rsidR="000E0467" w:rsidRPr="00831392" w:rsidRDefault="000E0467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>¿Cómo se están preparando los diferentes actores del sistema para la producción y el uso de la información en salud?</w:t>
            </w:r>
          </w:p>
          <w:p w:rsidR="000E0467" w:rsidRPr="00831392" w:rsidRDefault="005F3A60" w:rsidP="00C268CC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 xml:space="preserve">Cuáles son </w:t>
            </w:r>
            <w:r w:rsidR="000E0467" w:rsidRPr="00831392">
              <w:rPr>
                <w:rFonts w:ascii="Arial" w:hAnsi="Arial" w:cs="Arial"/>
                <w:sz w:val="24"/>
                <w:szCs w:val="24"/>
              </w:rPr>
              <w:t>las relaciones del sector salud con otros sectores</w:t>
            </w:r>
            <w:r w:rsidRPr="00831392">
              <w:rPr>
                <w:rFonts w:ascii="Arial" w:hAnsi="Arial" w:cs="Arial"/>
                <w:sz w:val="24"/>
                <w:szCs w:val="24"/>
              </w:rPr>
              <w:t xml:space="preserve"> sociales y económicos teniendo en cuenta la visión dinámica que toma en consideración los cambios en las instituciones y actores que lo conforman, así como el entorno económico en el cual desarrollan sus actividades y el conjunto de sus valores, conocimientos, habilidades, organización, recursos, tecnologías, intereses y asimetrías de poder?</w:t>
            </w:r>
          </w:p>
          <w:p w:rsidR="000E0467" w:rsidRPr="00831392" w:rsidRDefault="001750AB" w:rsidP="00C268CC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line="240" w:lineRule="auto"/>
              <w:ind w:left="714" w:hanging="357"/>
              <w:contextualSpacing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>¿Cuáles serán los mecanismos que serán  utilizados para el fortalecimiento de la capacidad institucional de los ministerios o secretarías de salud para definir el contenido de los planes de prestaciones básicas que tienen carácter obligatorio de responsabilidad pública y privada?</w:t>
            </w:r>
          </w:p>
          <w:p w:rsidR="00EF7979" w:rsidRPr="00831392" w:rsidRDefault="00EF7979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  <w:lang w:val="es-MX"/>
              </w:rPr>
              <w:t>¿</w:t>
            </w:r>
            <w:r w:rsidRPr="00831392">
              <w:rPr>
                <w:rFonts w:ascii="Arial" w:hAnsi="Arial" w:cs="Arial"/>
                <w:sz w:val="24"/>
                <w:szCs w:val="24"/>
              </w:rPr>
              <w:t>Quién es el responsable de la articulación al interior del ministerio?</w:t>
            </w:r>
          </w:p>
          <w:p w:rsidR="00EF7979" w:rsidRPr="00831392" w:rsidRDefault="00EF7979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>¿Quién es el responsable de la articulación intersectorial?</w:t>
            </w:r>
          </w:p>
          <w:p w:rsidR="00EF7979" w:rsidRPr="00831392" w:rsidRDefault="00EF7979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>¿De que manera se complementaran las funciones entre los tres niveles territoriales?</w:t>
            </w:r>
          </w:p>
          <w:p w:rsidR="00EF7979" w:rsidRPr="00831392" w:rsidRDefault="00EF7979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>¿Cómo será la articulación con los privados y su participación en la estrategia?</w:t>
            </w:r>
          </w:p>
          <w:p w:rsidR="00EF7979" w:rsidRPr="00831392" w:rsidRDefault="00EF7979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>¿Qué mecanismos se utilizaran para garantizar la participación de los demás actores, adicional a los públicos?</w:t>
            </w:r>
          </w:p>
          <w:p w:rsidR="00EF7979" w:rsidRPr="00831392" w:rsidRDefault="00EF7979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 xml:space="preserve">RH: Quién es el responsable de la articulación de los actores al interior </w:t>
            </w:r>
            <w:r w:rsidRPr="00831392">
              <w:rPr>
                <w:rFonts w:ascii="Arial" w:hAnsi="Arial" w:cs="Arial"/>
                <w:sz w:val="24"/>
                <w:szCs w:val="24"/>
              </w:rPr>
              <w:lastRenderedPageBreak/>
              <w:t>del SGSSS?</w:t>
            </w:r>
          </w:p>
          <w:p w:rsidR="00EF7979" w:rsidRDefault="00EF7979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1392">
              <w:rPr>
                <w:rFonts w:ascii="Arial" w:hAnsi="Arial" w:cs="Arial"/>
                <w:sz w:val="24"/>
                <w:szCs w:val="24"/>
              </w:rPr>
              <w:t>RH: ¿La estructura institucional del Sistema General de Seguridad Social en Salud que opera actualmente, permite hacer seguimiento al desarrollo de la estrategia de APS, a nivel nacional y territorial?</w:t>
            </w:r>
          </w:p>
          <w:p w:rsidR="00DB4294" w:rsidRDefault="00DB4294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Los Actores aseguradores, que papel van a cumplir?</w:t>
            </w:r>
          </w:p>
          <w:p w:rsidR="00DB4294" w:rsidRDefault="00DB4294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integraran y en que condiciones las aseguradoras bajo la nueva reglamentación?</w:t>
            </w:r>
          </w:p>
          <w:p w:rsidR="00DB4294" w:rsidRDefault="00DB4294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Las aseguradoras van a tener territorios específicos?</w:t>
            </w:r>
          </w:p>
          <w:p w:rsidR="00DB4294" w:rsidRDefault="00DB4294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Las EPS nuevas van a encargarse de la intersectorialidad?</w:t>
            </w:r>
          </w:p>
          <w:p w:rsidR="00DB4294" w:rsidRDefault="00DB4294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va a dar la relación entre EPS- IPS- RISS-APS-ENTE TERRITORIAL-</w:t>
            </w:r>
            <w:r w:rsidR="00195DA1">
              <w:rPr>
                <w:rFonts w:ascii="Arial" w:hAnsi="Arial" w:cs="Arial"/>
                <w:sz w:val="24"/>
                <w:szCs w:val="24"/>
              </w:rPr>
              <w:t>CIUDADANIA-SUPERSALUD-SUPERFINANCIERA-CRES-RECTORIA DEL SISTEMA(MINISTERIO DE SALUD)-OBSERVATORIO DE SALUD?</w:t>
            </w:r>
          </w:p>
          <w:p w:rsidR="00195DA1" w:rsidRDefault="00195DA1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LAS Aseguradoras van a seguir manejando los recursos de salud?</w:t>
            </w:r>
          </w:p>
          <w:p w:rsidR="00195DA1" w:rsidRDefault="00195DA1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Las IPS van a seguir recibiendo directamente el flujo de recursos?</w:t>
            </w:r>
          </w:p>
          <w:p w:rsidR="00195DA1" w:rsidRDefault="00195DA1" w:rsidP="00C268CC">
            <w:pPr>
              <w:pStyle w:val="Prrafodelista"/>
              <w:numPr>
                <w:ilvl w:val="0"/>
                <w:numId w:val="3"/>
              </w:numPr>
              <w:spacing w:before="24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Quedará claro en la reglamentación el Roll de cada actor del Sistema?</w:t>
            </w:r>
          </w:p>
          <w:p w:rsidR="00195DA1" w:rsidRPr="00831392" w:rsidRDefault="00195DA1" w:rsidP="004E5C8F">
            <w:pPr>
              <w:pStyle w:val="Prrafodelista"/>
              <w:spacing w:before="240" w:line="240" w:lineRule="auto"/>
              <w:ind w:left="714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EF7979" w:rsidRPr="00F9377F" w:rsidRDefault="00EF7979" w:rsidP="00C268CC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lastRenderedPageBreak/>
              <w:t>COMENTARIOS U OBSERVACIONES SOBRE LA CATEGORIA</w:t>
            </w:r>
          </w:p>
        </w:tc>
      </w:tr>
      <w:tr w:rsidR="00EF7979" w:rsidRPr="00F9377F" w:rsidTr="00EF7979">
        <w:tc>
          <w:tcPr>
            <w:tcW w:w="8720" w:type="dxa"/>
            <w:gridSpan w:val="3"/>
            <w:vAlign w:val="center"/>
          </w:tcPr>
          <w:p w:rsidR="00EF7979" w:rsidRPr="00F9377F" w:rsidRDefault="00EF7979" w:rsidP="00EF7979">
            <w:pPr>
              <w:spacing w:after="0" w:line="240" w:lineRule="auto"/>
              <w:jc w:val="both"/>
            </w:pPr>
          </w:p>
          <w:p w:rsidR="00EF7979" w:rsidRPr="00F9377F" w:rsidRDefault="00EF7979" w:rsidP="00EF7979">
            <w:pPr>
              <w:spacing w:after="0" w:line="240" w:lineRule="auto"/>
              <w:jc w:val="both"/>
            </w:pPr>
          </w:p>
          <w:p w:rsidR="00EF7979" w:rsidRPr="00F9377F" w:rsidRDefault="00EF7979" w:rsidP="00EF7979">
            <w:pPr>
              <w:spacing w:after="0" w:line="240" w:lineRule="auto"/>
              <w:jc w:val="both"/>
            </w:pPr>
          </w:p>
          <w:p w:rsidR="00EF7979" w:rsidRPr="00F9377F" w:rsidRDefault="00EF7979" w:rsidP="00EF7979">
            <w:pPr>
              <w:spacing w:after="0" w:line="240" w:lineRule="auto"/>
              <w:jc w:val="both"/>
            </w:pPr>
          </w:p>
        </w:tc>
      </w:tr>
    </w:tbl>
    <w:p w:rsidR="00D46B3E" w:rsidRDefault="004C1744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9.05pt;margin-top:219.85pt;width:36.65pt;height:53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278" w:rsidRDefault="00695278" w:rsidP="00EF7979">
      <w:pPr>
        <w:spacing w:after="0" w:line="240" w:lineRule="auto"/>
      </w:pPr>
      <w:r>
        <w:separator/>
      </w:r>
    </w:p>
  </w:endnote>
  <w:endnote w:type="continuationSeparator" w:id="0">
    <w:p w:rsidR="00695278" w:rsidRDefault="00695278" w:rsidP="00EF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278" w:rsidRDefault="00695278" w:rsidP="00EF7979">
      <w:pPr>
        <w:spacing w:after="0" w:line="240" w:lineRule="auto"/>
      </w:pPr>
      <w:r>
        <w:separator/>
      </w:r>
    </w:p>
  </w:footnote>
  <w:footnote w:type="continuationSeparator" w:id="0">
    <w:p w:rsidR="00695278" w:rsidRDefault="00695278" w:rsidP="00EF7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979" w:rsidRPr="00EF7979" w:rsidRDefault="00EF7979" w:rsidP="00EF7979">
    <w:pPr>
      <w:pStyle w:val="Encabezado"/>
      <w:jc w:val="center"/>
      <w:rPr>
        <w:b/>
        <w:sz w:val="52"/>
      </w:rPr>
    </w:pPr>
    <w:r w:rsidRPr="00EF7979">
      <w:rPr>
        <w:b/>
        <w:sz w:val="52"/>
      </w:rPr>
      <w:t>ACTORES Y COMPETENCIAS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87154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3C112796"/>
    <w:multiLevelType w:val="hybridMultilevel"/>
    <w:tmpl w:val="B42800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053C2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7979"/>
    <w:rsid w:val="00014C0B"/>
    <w:rsid w:val="00071FC7"/>
    <w:rsid w:val="000E0467"/>
    <w:rsid w:val="001130BD"/>
    <w:rsid w:val="001750AB"/>
    <w:rsid w:val="00195DA1"/>
    <w:rsid w:val="001D3E65"/>
    <w:rsid w:val="003F2104"/>
    <w:rsid w:val="003F6216"/>
    <w:rsid w:val="00415C43"/>
    <w:rsid w:val="004271C4"/>
    <w:rsid w:val="004C1744"/>
    <w:rsid w:val="004E5C8F"/>
    <w:rsid w:val="00522596"/>
    <w:rsid w:val="005F3A60"/>
    <w:rsid w:val="00695278"/>
    <w:rsid w:val="00780874"/>
    <w:rsid w:val="00807FDD"/>
    <w:rsid w:val="00814917"/>
    <w:rsid w:val="00831392"/>
    <w:rsid w:val="00963C89"/>
    <w:rsid w:val="00AC4F6C"/>
    <w:rsid w:val="00C268CC"/>
    <w:rsid w:val="00D51EBD"/>
    <w:rsid w:val="00D876D8"/>
    <w:rsid w:val="00DB4294"/>
    <w:rsid w:val="00DE22DE"/>
    <w:rsid w:val="00E047AC"/>
    <w:rsid w:val="00E2526F"/>
    <w:rsid w:val="00EF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979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F7979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EF79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F7979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EF79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F7979"/>
    <w:rPr>
      <w:rFonts w:ascii="Calibri" w:eastAsia="Calibri" w:hAnsi="Calibri" w:cs="Times New Roman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3F210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F210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F2104"/>
    <w:rPr>
      <w:rFonts w:ascii="Calibri" w:eastAsia="Calibri" w:hAnsi="Calibri" w:cs="Times New Roman"/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21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2104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2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2104"/>
    <w:rPr>
      <w:rFonts w:ascii="Tahoma" w:eastAsia="Calibri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446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6</cp:revision>
  <dcterms:created xsi:type="dcterms:W3CDTF">2011-07-14T01:26:00Z</dcterms:created>
  <dcterms:modified xsi:type="dcterms:W3CDTF">2011-07-14T18:37:00Z</dcterms:modified>
</cp:coreProperties>
</file>